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9EC06" w14:textId="77777777" w:rsidR="00DE18CC" w:rsidRPr="00DE18CC" w:rsidRDefault="00DE18CC" w:rsidP="00DE18CC">
      <w:pPr>
        <w:spacing w:after="0" w:line="312" w:lineRule="atLeast"/>
        <w:outlineLvl w:val="0"/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en-GB"/>
        </w:rPr>
      </w:pPr>
      <w:proofErr w:type="spellStart"/>
      <w:r w:rsidRPr="00DE18CC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444444"/>
          <w:kern w:val="36"/>
          <w:sz w:val="54"/>
          <w:szCs w:val="54"/>
          <w:lang w:eastAsia="en-GB"/>
        </w:rPr>
        <w:t xml:space="preserve"> Design Guidelines</w:t>
      </w:r>
    </w:p>
    <w:p w14:paraId="38E0702E" w14:textId="77777777" w:rsidR="00DE18CC" w:rsidRPr="00DE18CC" w:rsidRDefault="00DE18CC" w:rsidP="00DE18CC">
      <w:pPr>
        <w:spacing w:before="300" w:after="0" w:line="360" w:lineRule="atLeast"/>
        <w:outlineLvl w:val="0"/>
        <w:rPr>
          <w:rFonts w:ascii="Open Sans" w:eastAsia="Times New Roman" w:hAnsi="Open Sans" w:cs="Times New Roman"/>
          <w:color w:val="444444"/>
          <w:kern w:val="36"/>
          <w:sz w:val="29"/>
          <w:szCs w:val="29"/>
          <w:lang w:eastAsia="en-GB"/>
        </w:rPr>
      </w:pPr>
      <w:r w:rsidRPr="00DE18CC">
        <w:rPr>
          <w:rFonts w:ascii="Open Sans" w:eastAsia="Times New Roman" w:hAnsi="Open Sans" w:cs="Times New Roman"/>
          <w:color w:val="444444"/>
          <w:kern w:val="36"/>
          <w:sz w:val="29"/>
          <w:szCs w:val="29"/>
          <w:lang w:eastAsia="en-GB"/>
        </w:rPr>
        <w:t xml:space="preserve">The following guide gives an overview of </w:t>
      </w:r>
      <w:proofErr w:type="spellStart"/>
      <w:r w:rsidRPr="00DE18CC">
        <w:rPr>
          <w:rFonts w:ascii="Open Sans" w:eastAsia="Times New Roman" w:hAnsi="Open Sans" w:cs="Times New Roman"/>
          <w:color w:val="444444"/>
          <w:kern w:val="36"/>
          <w:sz w:val="29"/>
          <w:szCs w:val="29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444444"/>
          <w:kern w:val="36"/>
          <w:sz w:val="29"/>
          <w:szCs w:val="29"/>
          <w:lang w:eastAsia="en-GB"/>
        </w:rPr>
        <w:t xml:space="preserve"> design based on DNV design rules and common industry practice.</w:t>
      </w:r>
    </w:p>
    <w:p w14:paraId="153C71ED" w14:textId="77777777" w:rsidR="00DE18CC" w:rsidRPr="00DE18CC" w:rsidRDefault="00DE18CC" w:rsidP="00DE18CC">
      <w:pPr>
        <w:spacing w:after="24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</w:pPr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For any manufactured equipment, the geometry of the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must match the size of shackle to be used to ensure a rated connection between the equipment and the lifting set.</w:t>
      </w:r>
    </w:p>
    <w:p w14:paraId="4AEB4313" w14:textId="77777777" w:rsidR="00DE18CC" w:rsidRPr="00DE18CC" w:rsidRDefault="00DE18CC" w:rsidP="00DE18CC">
      <w:pPr>
        <w:spacing w:after="24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</w:pPr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DNV states two key sizing rules which are of importance:</w:t>
      </w:r>
    </w:p>
    <w:p w14:paraId="3E790FA9" w14:textId="77777777" w:rsidR="00DE18CC" w:rsidRPr="00DE18CC" w:rsidRDefault="00DE18CC" w:rsidP="00DE18CC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</w:pPr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The diameter of the holes in the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shall match the shackle used, clearance between shackle pin and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hole shall not exceed 6% of the shackle pin diameter.</w:t>
      </w:r>
    </w:p>
    <w:p w14:paraId="455AA57B" w14:textId="77777777" w:rsidR="00DE18CC" w:rsidRPr="00DE18CC" w:rsidRDefault="00DE18CC" w:rsidP="00DE18CC">
      <w:pPr>
        <w:numPr>
          <w:ilvl w:val="0"/>
          <w:numId w:val="1"/>
        </w:numPr>
        <w:spacing w:after="0" w:line="240" w:lineRule="auto"/>
        <w:ind w:left="360"/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</w:pPr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The thickness of the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at the hole shall not be less than 75% of the inside width of the joining shackle</w:t>
      </w:r>
    </w:p>
    <w:p w14:paraId="418B266B" w14:textId="77777777" w:rsidR="00DE18CC" w:rsidRPr="00DE18CC" w:rsidRDefault="00DE18CC" w:rsidP="00DE18CC">
      <w:pPr>
        <w:spacing w:after="24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</w:pPr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The correct design of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should be selected based on the </w:t>
      </w:r>
      <w:proofErr w:type="gram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particular load</w:t>
      </w:r>
      <w:proofErr w:type="gram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application. For straight lifting angles a symmetric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design should be used, for a multi-point lift as in </w:t>
      </w:r>
      <w:proofErr w:type="spellStart"/>
      <w:proofErr w:type="gram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a</w:t>
      </w:r>
      <w:proofErr w:type="spellEnd"/>
      <w:proofErr w:type="gram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offshore container or frame then a nonsymmetric design can be used. If required plated supports can be added to the symmetric design to increase the lateral stiffness of the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, useful when the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will be subjected to dynamic load angles.</w:t>
      </w:r>
    </w:p>
    <w:p w14:paraId="124D9C55" w14:textId="57DCA5B0" w:rsidR="00DE18CC" w:rsidRPr="00DE18CC" w:rsidRDefault="00DE18CC" w:rsidP="00DE18CC">
      <w:pPr>
        <w:spacing w:after="24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</w:pPr>
      <w:r w:rsidRPr="00DE18CC">
        <w:rPr>
          <w:rFonts w:ascii="Open Sans" w:eastAsia="Times New Roman" w:hAnsi="Open Sans" w:cs="Times New Roman"/>
          <w:noProof/>
          <w:color w:val="555555"/>
          <w:sz w:val="24"/>
          <w:szCs w:val="24"/>
          <w:lang w:eastAsia="en-GB"/>
        </w:rPr>
        <w:drawing>
          <wp:inline distT="0" distB="0" distL="0" distR="0" wp14:anchorId="65125893" wp14:editId="597AD224">
            <wp:extent cx="5848350" cy="2009775"/>
            <wp:effectExtent l="0" t="0" r="0" b="9525"/>
            <wp:docPr id="2" name="Picture 2" descr="padeye-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ye-typ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For a multi-point lift it is essential that the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padeyes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point directly to the lift point centre to prevent lateral bending moments on the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padeyes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, DNV suggest </w:t>
      </w:r>
      <w:proofErr w:type="gram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a tolerances</w:t>
      </w:r>
      <w:proofErr w:type="gram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of 2.5 degrees as an allowable misalignment.</w:t>
      </w:r>
    </w:p>
    <w:p w14:paraId="46732AF7" w14:textId="77777777" w:rsidR="00DE18CC" w:rsidRPr="00DE18CC" w:rsidRDefault="00DE18CC" w:rsidP="00DE18CC">
      <w:pPr>
        <w:spacing w:after="24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</w:pPr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For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padeyes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rated above 2000kg capacity cheek plates must be fitted to reduce the play in the shackle-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connection. These must be fitted as additional plates welded onto the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profile and not a single boss as shown below.</w:t>
      </w:r>
    </w:p>
    <w:p w14:paraId="4B442783" w14:textId="44E9195C" w:rsidR="00DE18CC" w:rsidRPr="00DE18CC" w:rsidRDefault="00DE18CC" w:rsidP="00DE18CC">
      <w:pPr>
        <w:spacing w:after="24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</w:pPr>
      <w:r w:rsidRPr="00DE18CC">
        <w:rPr>
          <w:rFonts w:ascii="Open Sans" w:eastAsia="Times New Roman" w:hAnsi="Open Sans" w:cs="Times New Roman"/>
          <w:noProof/>
          <w:color w:val="555555"/>
          <w:sz w:val="24"/>
          <w:szCs w:val="24"/>
          <w:lang w:eastAsia="en-GB"/>
        </w:rPr>
        <w:lastRenderedPageBreak/>
        <w:drawing>
          <wp:inline distT="0" distB="0" distL="0" distR="0" wp14:anchorId="0BDCDC3E" wp14:editId="7CBEF5D0">
            <wp:extent cx="3686175" cy="1438275"/>
            <wp:effectExtent l="0" t="0" r="9525" b="9525"/>
            <wp:docPr id="1" name="Picture 1" descr="padeye-cheek-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deye-cheek-pla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CA801" w14:textId="77777777" w:rsidR="00DE18CC" w:rsidRPr="00DE18CC" w:rsidRDefault="00DE18CC" w:rsidP="00DE18CC">
      <w:pPr>
        <w:spacing w:before="300" w:after="0" w:line="360" w:lineRule="atLeast"/>
        <w:outlineLvl w:val="1"/>
        <w:rPr>
          <w:rFonts w:ascii="Open Sans" w:eastAsia="Times New Roman" w:hAnsi="Open Sans" w:cs="Times New Roman"/>
          <w:color w:val="444444"/>
          <w:sz w:val="26"/>
          <w:szCs w:val="26"/>
          <w:lang w:eastAsia="en-GB"/>
        </w:rPr>
      </w:pPr>
      <w:proofErr w:type="spellStart"/>
      <w:r w:rsidRPr="00DE18CC">
        <w:rPr>
          <w:rFonts w:ascii="Open Sans" w:eastAsia="Times New Roman" w:hAnsi="Open Sans" w:cs="Times New Roman"/>
          <w:color w:val="444444"/>
          <w:sz w:val="26"/>
          <w:szCs w:val="26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444444"/>
          <w:sz w:val="26"/>
          <w:szCs w:val="26"/>
          <w:lang w:eastAsia="en-GB"/>
        </w:rPr>
        <w:t xml:space="preserve"> Materials</w:t>
      </w:r>
    </w:p>
    <w:p w14:paraId="4AB5F8EB" w14:textId="77777777" w:rsidR="00DE18CC" w:rsidRPr="00DE18CC" w:rsidRDefault="00DE18CC" w:rsidP="00DE18CC">
      <w:pPr>
        <w:spacing w:after="24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</w:pPr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For equipment used in a marine environment, all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materials are to be S335J2 (BS EN 10025) supplied with 3.1 material inspection certificates to BS EN 10204.</w:t>
      </w:r>
    </w:p>
    <w:p w14:paraId="421B1EF2" w14:textId="77777777" w:rsidR="00DE18CC" w:rsidRPr="00DE18CC" w:rsidRDefault="00DE18CC" w:rsidP="00DE18CC">
      <w:pPr>
        <w:spacing w:before="300" w:after="0" w:line="360" w:lineRule="atLeast"/>
        <w:outlineLvl w:val="1"/>
        <w:rPr>
          <w:rFonts w:ascii="Open Sans" w:eastAsia="Times New Roman" w:hAnsi="Open Sans" w:cs="Times New Roman"/>
          <w:color w:val="444444"/>
          <w:sz w:val="26"/>
          <w:szCs w:val="26"/>
          <w:lang w:eastAsia="en-GB"/>
        </w:rPr>
      </w:pPr>
      <w:proofErr w:type="spellStart"/>
      <w:r w:rsidRPr="00DE18CC">
        <w:rPr>
          <w:rFonts w:ascii="Open Sans" w:eastAsia="Times New Roman" w:hAnsi="Open Sans" w:cs="Times New Roman"/>
          <w:color w:val="444444"/>
          <w:sz w:val="26"/>
          <w:szCs w:val="26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444444"/>
          <w:sz w:val="26"/>
          <w:szCs w:val="26"/>
          <w:lang w:eastAsia="en-GB"/>
        </w:rPr>
        <w:t xml:space="preserve"> Welding</w:t>
      </w:r>
    </w:p>
    <w:p w14:paraId="257F0002" w14:textId="77777777" w:rsidR="00DE18CC" w:rsidRPr="00DE18CC" w:rsidRDefault="00DE18CC" w:rsidP="00DE18CC">
      <w:pPr>
        <w:spacing w:after="240" w:line="240" w:lineRule="auto"/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</w:pPr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All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padeyes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must be welded to the primary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struture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by use of full penetration welds. It is good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practure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to extend the base of the </w:t>
      </w:r>
      <w:proofErr w:type="spell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padeye</w:t>
      </w:r>
      <w:proofErr w:type="spell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to pass it completely through the structural member which it is connected to. If welding directly onto horizontal </w:t>
      </w:r>
      <w:proofErr w:type="gramStart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>plate</w:t>
      </w:r>
      <w:proofErr w:type="gramEnd"/>
      <w:r w:rsidRPr="00DE18CC">
        <w:rPr>
          <w:rFonts w:ascii="Open Sans" w:eastAsia="Times New Roman" w:hAnsi="Open Sans" w:cs="Times New Roman"/>
          <w:color w:val="555555"/>
          <w:sz w:val="24"/>
          <w:szCs w:val="24"/>
          <w:lang w:eastAsia="en-GB"/>
        </w:rPr>
        <w:t xml:space="preserve"> then the plate must be specified as EMZ grade to prevent delamination of the plate under tensile load.</w:t>
      </w:r>
    </w:p>
    <w:p w14:paraId="7606C31C" w14:textId="77777777" w:rsidR="005E4E47" w:rsidRDefault="005E4E47">
      <w:bookmarkStart w:id="0" w:name="_GoBack"/>
      <w:bookmarkEnd w:id="0"/>
    </w:p>
    <w:sectPr w:rsidR="005E4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41BB8"/>
    <w:multiLevelType w:val="multilevel"/>
    <w:tmpl w:val="39E8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C"/>
    <w:rsid w:val="005E4E47"/>
    <w:rsid w:val="00D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736B"/>
  <w15:chartTrackingRefBased/>
  <w15:docId w15:val="{709FEFC4-ED5D-4F01-A262-88F71023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1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E18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18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E18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Delve</dc:creator>
  <cp:keywords/>
  <dc:description/>
  <cp:lastModifiedBy>Ben Delve</cp:lastModifiedBy>
  <cp:revision>1</cp:revision>
  <dcterms:created xsi:type="dcterms:W3CDTF">2018-06-21T14:53:00Z</dcterms:created>
  <dcterms:modified xsi:type="dcterms:W3CDTF">2018-06-21T14:53:00Z</dcterms:modified>
</cp:coreProperties>
</file>